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[STAGING TEST] Tenant Terms</w:t>
      </w:r>
    </w:p>
    <w:p>
      <w:pPr>
        <w:jc w:val="center"/>
      </w:pPr>
      <w:r>
        <w:t xml:space="preserve">Version 9001</w:t>
      </w:r>
    </w:p>
    <w:p>
      <w:pPr>
        <w:jc w:val="center"/>
      </w:pPr>
      <w:r>
        <w:t xml:space="preserve">Effective July 25, 2026</w:t>
      </w:r>
    </w:p>
    <w:p/>
    <w:p>
      <w:pPr>
        <w:pStyle w:val="Heading2"/>
      </w:pPr>
      <w:r>
        <w:t xml:space="preserve">[STAGING TEST] Tenant Terms</w:t>
      </w:r>
    </w:p>
    <w:p>
      <w:r>
        <w:t xml:space="preserve">This non-production document exists solely to validate the PropatyHub Staging legal-acceptance and booking workflow. It is not legal advice, is not a real commercial agreement, and creates no customer, host, tenant, marketplace, payment, listing, support, or contractual rights or obligations.</w:t>
      </w:r>
    </w:p>
    <w:p>
      <w:r>
        <w:t xml:space="preserve">Testers may accept it only in PropatyHub Staging for controlled quality-assurance evidence. It must never be used or represented as production legal content.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2026-08-24T05:43:11.052Z</dcterms:created>
  <dcterms:modified xsi:type="dcterms:W3CDTF">2026-08-24T05:43:11.052Z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